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0" w:rsidRDefault="001962A0">
      <w:pPr>
        <w:ind w:left="0" w:hanging="2"/>
      </w:pPr>
      <w:bookmarkStart w:id="0" w:name="_GoBack"/>
      <w:bookmarkEnd w:id="0"/>
    </w:p>
    <w:tbl>
      <w:tblPr>
        <w:tblStyle w:val="a1"/>
        <w:tblW w:w="12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6065"/>
        <w:gridCol w:w="1440"/>
        <w:gridCol w:w="1800"/>
        <w:gridCol w:w="2575"/>
      </w:tblGrid>
      <w:tr w:rsidR="001962A0">
        <w:trPr>
          <w:jc w:val="center"/>
        </w:trPr>
        <w:tc>
          <w:tcPr>
            <w:tcW w:w="12711" w:type="dxa"/>
            <w:gridSpan w:val="5"/>
            <w:vAlign w:val="center"/>
          </w:tcPr>
          <w:p w:rsidR="001962A0" w:rsidRDefault="00E16A13">
            <w:pPr>
              <w:ind w:left="0" w:hanging="2"/>
              <w:jc w:val="center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962A0" w:rsidRDefault="00E16A13">
            <w:pPr>
              <w:ind w:left="0" w:right="45" w:hanging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l="0" t="0" r="0" b="0"/>
                      <wp:wrapNone/>
                      <wp:docPr id="1030" name="Group 1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848319" y="3294225"/>
                                  <a:chExt cx="995363" cy="97155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4848319" y="3294225"/>
                                    <a:ext cx="9953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962A0" w:rsidRDefault="001962A0">
                                      <w:pPr>
                                        <w:spacing w:line="240" w:lineRule="auto"/>
                                        <w:ind w:left="0" w:hanging="2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4848319" y="3294225"/>
                                    <a:ext cx="995363" cy="971550"/>
                                    <a:chOff x="4741163" y="3300893"/>
                                    <a:chExt cx="1209687" cy="958215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4741163" y="3300893"/>
                                      <a:ext cx="1209675" cy="95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962A0" w:rsidRDefault="001962A0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4741163" y="3300893"/>
                                      <a:ext cx="1209675" cy="9582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1962A0" w:rsidRDefault="00E16A13">
                                        <w:pPr>
                                          <w:spacing w:line="240" w:lineRule="auto"/>
                                          <w:ind w:left="0" w:hanging="2"/>
                                          <w:jc w:val="center"/>
                                        </w:pPr>
                                        <w:r>
                                          <w:rPr>
                                            <w:i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  <w:p w:rsidR="001962A0" w:rsidRDefault="001962A0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7" name="Shape 7"/>
                                    <pic:cNvPicPr preferRelativeResize="0"/>
                                  </pic:nvPicPr>
                                  <pic:blipFill rotWithShape="1">
                                    <a:blip r:embed="rId7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4741175" y="3300900"/>
                                      <a:ext cx="1209675" cy="95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b="0" l="0" r="0" t="0"/>
                      <wp:wrapNone/>
                      <wp:docPr id="10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363" cy="97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l="0" t="0" r="0" b="0"/>
                  <wp:wrapNone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962A0" w:rsidRDefault="00E16A13">
            <w:pPr>
              <w:pStyle w:val="Heading2"/>
              <w:ind w:left="0" w:hanging="2"/>
              <w:outlineLvl w:val="1"/>
            </w:pPr>
            <w:r>
              <w:t>Ortega Elementary School</w:t>
            </w:r>
          </w:p>
          <w:p w:rsidR="001962A0" w:rsidRDefault="00E16A13">
            <w:pPr>
              <w:ind w:left="0" w:hanging="2"/>
              <w:jc w:val="center"/>
            </w:pPr>
            <w:r>
              <w:rPr>
                <w:b/>
              </w:rPr>
              <w:t>Campus Advisory Council</w:t>
            </w:r>
          </w:p>
          <w:p w:rsidR="001962A0" w:rsidRDefault="00E16A13">
            <w:pPr>
              <w:pStyle w:val="Heading2"/>
              <w:ind w:left="0" w:hanging="2"/>
              <w:outlineLvl w:val="1"/>
            </w:pPr>
            <w:r>
              <w:t xml:space="preserve">Agenda for Meeting of </w:t>
            </w:r>
            <w:r>
              <w:t>February 24, 2020</w:t>
            </w:r>
          </w:p>
          <w:p w:rsidR="001962A0" w:rsidRDefault="00E16A13">
            <w:pPr>
              <w:ind w:left="0" w:hanging="2"/>
              <w:jc w:val="center"/>
            </w:pPr>
            <w:r>
              <w:rPr>
                <w:b/>
              </w:rPr>
              <w:t>Ortega Elementary Library</w:t>
            </w:r>
          </w:p>
          <w:p w:rsidR="001962A0" w:rsidRDefault="001962A0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1962A0" w:rsidRDefault="001962A0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440" w:type="dxa"/>
            <w:vAlign w:val="center"/>
          </w:tcPr>
          <w:p w:rsidR="001962A0" w:rsidRDefault="00E16A13">
            <w:pPr>
              <w:pStyle w:val="Heading1"/>
              <w:ind w:left="0" w:hanging="2"/>
            </w:pPr>
            <w:r>
              <w:t>Action Item</w:t>
            </w:r>
          </w:p>
          <w:p w:rsidR="001962A0" w:rsidRDefault="00E16A13">
            <w:pPr>
              <w:ind w:left="0" w:hanging="2"/>
              <w:jc w:val="center"/>
            </w:pPr>
            <w:sdt>
              <w:sdtPr>
                <w:tag w:val="goog_rdk_0"/>
                <w:id w:val="-20139761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(✔)</w:t>
                </w:r>
              </w:sdtContent>
            </w:sdt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Presiding </w:t>
            </w:r>
          </w:p>
          <w:p w:rsidR="001962A0" w:rsidRDefault="00E16A1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Presenter/</w:t>
            </w:r>
          </w:p>
          <w:p w:rsidR="001962A0" w:rsidRDefault="00E16A13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 Person</w:t>
            </w:r>
          </w:p>
        </w:tc>
      </w:tr>
      <w:tr w:rsidR="001962A0">
        <w:trPr>
          <w:trHeight w:val="320"/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3:15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</w:pPr>
            <w:r>
              <w:t>Call to Order</w:t>
            </w:r>
          </w:p>
        </w:tc>
        <w:tc>
          <w:tcPr>
            <w:tcW w:w="1440" w:type="dxa"/>
            <w:vAlign w:val="center"/>
          </w:tcPr>
          <w:p w:rsidR="001962A0" w:rsidRDefault="001962A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Catherine Molina</w:t>
            </w:r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3:15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</w:pPr>
            <w:r>
              <w:t>Welcome and Introductions</w:t>
            </w:r>
          </w:p>
        </w:tc>
        <w:tc>
          <w:tcPr>
            <w:tcW w:w="1440" w:type="dxa"/>
            <w:vAlign w:val="center"/>
          </w:tcPr>
          <w:p w:rsidR="001962A0" w:rsidRDefault="001962A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Catherine Molina</w:t>
            </w:r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3:18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</w:pPr>
            <w:r>
              <w:t>Approval Minutes</w:t>
            </w:r>
          </w:p>
        </w:tc>
        <w:tc>
          <w:tcPr>
            <w:tcW w:w="1440" w:type="dxa"/>
            <w:vAlign w:val="center"/>
          </w:tcPr>
          <w:p w:rsidR="001962A0" w:rsidRDefault="00E16A13">
            <w:pPr>
              <w:ind w:left="0" w:hanging="2"/>
              <w:jc w:val="center"/>
            </w:pPr>
            <w:sdt>
              <w:sdtPr>
                <w:tag w:val="goog_rdk_1"/>
                <w:id w:val="-15533814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</w:t>
                </w:r>
              </w:sdtContent>
            </w:sdt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Catherine Molina</w:t>
            </w:r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3:20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</w:pPr>
            <w:r>
              <w:t>Citizen Communication</w:t>
            </w:r>
          </w:p>
        </w:tc>
        <w:tc>
          <w:tcPr>
            <w:tcW w:w="1440" w:type="dxa"/>
            <w:vAlign w:val="center"/>
          </w:tcPr>
          <w:p w:rsidR="001962A0" w:rsidRDefault="001962A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Catherine Molina</w:t>
            </w:r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3:25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</w:pPr>
            <w:r>
              <w:t xml:space="preserve">Austin Parks and Recreation Department: Darcy </w:t>
            </w:r>
            <w:proofErr w:type="spellStart"/>
            <w:r>
              <w:t>Nuffer</w:t>
            </w:r>
            <w:proofErr w:type="spellEnd"/>
          </w:p>
        </w:tc>
        <w:tc>
          <w:tcPr>
            <w:tcW w:w="1440" w:type="dxa"/>
            <w:vAlign w:val="center"/>
          </w:tcPr>
          <w:p w:rsidR="001962A0" w:rsidRDefault="001962A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 xml:space="preserve">Darcy </w:t>
            </w:r>
            <w:proofErr w:type="spellStart"/>
            <w:r>
              <w:t>Nuffer</w:t>
            </w:r>
            <w:proofErr w:type="spellEnd"/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</w:t>
            </w:r>
            <w:r>
              <w:t>35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Campus BTO for 2020 - 2021</w:t>
            </w:r>
          </w:p>
        </w:tc>
        <w:tc>
          <w:tcPr>
            <w:tcW w:w="1440" w:type="dxa"/>
            <w:vAlign w:val="center"/>
          </w:tcPr>
          <w:p w:rsidR="001962A0" w:rsidRDefault="00E16A13">
            <w:pPr>
              <w:ind w:left="0" w:hanging="2"/>
              <w:jc w:val="center"/>
            </w:pPr>
            <w:sdt>
              <w:sdtPr>
                <w:tag w:val="goog_rdk_2"/>
                <w:id w:val="-11146744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✔</w:t>
                </w:r>
              </w:sdtContent>
            </w:sdt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Jennifer Stephens</w:t>
            </w:r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</w:t>
            </w:r>
            <w:r>
              <w:t>45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AISD Calendar 2020 - 2021</w:t>
            </w:r>
          </w:p>
        </w:tc>
        <w:tc>
          <w:tcPr>
            <w:tcW w:w="1440" w:type="dxa"/>
            <w:vAlign w:val="center"/>
          </w:tcPr>
          <w:p w:rsidR="001962A0" w:rsidRDefault="001962A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Jennifer Stephens</w:t>
            </w:r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</w:t>
            </w:r>
            <w:r>
              <w:t>50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PTA news</w:t>
            </w:r>
          </w:p>
        </w:tc>
        <w:tc>
          <w:tcPr>
            <w:tcW w:w="1440" w:type="dxa"/>
            <w:vAlign w:val="center"/>
          </w:tcPr>
          <w:p w:rsidR="001962A0" w:rsidRDefault="001962A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Hannah Hamilton</w:t>
            </w:r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3:</w:t>
            </w:r>
            <w:r>
              <w:t>55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spacing w:line="276" w:lineRule="auto"/>
              <w:ind w:left="0" w:hanging="2"/>
              <w:rPr>
                <w:color w:val="212121"/>
                <w:highlight w:val="white"/>
              </w:rPr>
            </w:pPr>
            <w:r>
              <w:t>Other CAC Business*</w:t>
            </w:r>
          </w:p>
        </w:tc>
        <w:tc>
          <w:tcPr>
            <w:tcW w:w="1440" w:type="dxa"/>
            <w:vAlign w:val="center"/>
          </w:tcPr>
          <w:p w:rsidR="001962A0" w:rsidRDefault="001962A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 xml:space="preserve">Catherine </w:t>
            </w:r>
            <w:proofErr w:type="spellStart"/>
            <w:r>
              <w:t>Molia</w:t>
            </w:r>
            <w:proofErr w:type="spellEnd"/>
          </w:p>
        </w:tc>
      </w:tr>
      <w:tr w:rsidR="001962A0">
        <w:trPr>
          <w:jc w:val="center"/>
        </w:trPr>
        <w:tc>
          <w:tcPr>
            <w:tcW w:w="831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>4</w:t>
            </w:r>
            <w:r>
              <w:t>:</w:t>
            </w:r>
            <w:r>
              <w:t>00</w:t>
            </w:r>
          </w:p>
        </w:tc>
        <w:tc>
          <w:tcPr>
            <w:tcW w:w="6065" w:type="dxa"/>
            <w:vAlign w:val="center"/>
          </w:tcPr>
          <w:p w:rsidR="001962A0" w:rsidRDefault="00E16A13">
            <w:pPr>
              <w:ind w:left="0" w:hanging="2"/>
              <w:rPr>
                <w:color w:val="212121"/>
                <w:highlight w:val="white"/>
              </w:rPr>
            </w:pPr>
            <w:r>
              <w:t>Adjourn</w:t>
            </w:r>
          </w:p>
        </w:tc>
        <w:tc>
          <w:tcPr>
            <w:tcW w:w="1440" w:type="dxa"/>
            <w:vAlign w:val="center"/>
          </w:tcPr>
          <w:p w:rsidR="001962A0" w:rsidRDefault="001962A0">
            <w:pPr>
              <w:ind w:left="0" w:hanging="2"/>
              <w:jc w:val="center"/>
            </w:pPr>
          </w:p>
        </w:tc>
        <w:tc>
          <w:tcPr>
            <w:tcW w:w="1800" w:type="dxa"/>
            <w:vAlign w:val="center"/>
          </w:tcPr>
          <w:p w:rsidR="001962A0" w:rsidRDefault="00E16A13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Molina</w:t>
            </w:r>
          </w:p>
        </w:tc>
        <w:tc>
          <w:tcPr>
            <w:tcW w:w="2575" w:type="dxa"/>
            <w:vAlign w:val="center"/>
          </w:tcPr>
          <w:p w:rsidR="001962A0" w:rsidRDefault="00E16A13">
            <w:pPr>
              <w:ind w:left="0" w:hanging="2"/>
              <w:jc w:val="center"/>
            </w:pPr>
            <w:r>
              <w:t xml:space="preserve">Catherine </w:t>
            </w:r>
            <w:proofErr w:type="spellStart"/>
            <w:r>
              <w:t>Molia</w:t>
            </w:r>
            <w:proofErr w:type="spellEnd"/>
          </w:p>
        </w:tc>
      </w:tr>
    </w:tbl>
    <w:p w:rsidR="001962A0" w:rsidRDefault="001962A0">
      <w:pPr>
        <w:tabs>
          <w:tab w:val="left" w:pos="1800"/>
        </w:tabs>
        <w:ind w:left="0" w:hanging="2"/>
      </w:pPr>
    </w:p>
    <w:sectPr w:rsidR="001962A0">
      <w:footerReference w:type="default" r:id="rId10"/>
      <w:pgSz w:w="15840" w:h="12240"/>
      <w:pgMar w:top="1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13" w:rsidRDefault="00E16A13">
      <w:pPr>
        <w:spacing w:line="240" w:lineRule="auto"/>
        <w:ind w:left="0" w:hanging="2"/>
      </w:pPr>
      <w:r>
        <w:separator/>
      </w:r>
    </w:p>
  </w:endnote>
  <w:endnote w:type="continuationSeparator" w:id="0">
    <w:p w:rsidR="00E16A13" w:rsidRDefault="00E16A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A0" w:rsidRDefault="00E16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*Under “Other CAC Business, </w:t>
    </w:r>
    <w:proofErr w:type="gramStart"/>
    <w:r>
      <w:rPr>
        <w:color w:val="000000"/>
      </w:rPr>
      <w:t>“ CAC</w:t>
    </w:r>
    <w:proofErr w:type="gramEnd"/>
    <w:r>
      <w:rPr>
        <w:color w:val="000000"/>
      </w:rPr>
      <w:t xml:space="preserve"> Members are limited to brief, non-action items such as making announcements, providing reports on participation in other district committees, or discussing placement of items on future agendas.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13" w:rsidRDefault="00E16A13">
      <w:pPr>
        <w:spacing w:line="240" w:lineRule="auto"/>
        <w:ind w:left="0" w:hanging="2"/>
      </w:pPr>
      <w:r>
        <w:separator/>
      </w:r>
    </w:p>
  </w:footnote>
  <w:footnote w:type="continuationSeparator" w:id="0">
    <w:p w:rsidR="00E16A13" w:rsidRDefault="00E16A1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A0"/>
    <w:rsid w:val="001962A0"/>
    <w:rsid w:val="00CB44C4"/>
    <w:rsid w:val="00E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4ED2D-39A6-49CD-BBEF-7C174BD6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ind w:left="-90" w:right="-90"/>
    </w:pPr>
    <w:rPr>
      <w:i/>
      <w:iCs/>
      <w:sz w:val="20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ntextualextensionhighlight">
    <w:name w:val="contextualextensionhighligh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Ph6OnTAhXL9GNd0suq4LCBFyA==">AMUW2mWivfwKLGLJUckLkMx5PHo4gN1zjLCyPutFGqPgwPG+5t+w/JsCd+2eeLS+tyAMs6A++vU1f0Nkyj2BQdmWJQ3EzhYcrve8IrMkiiYafxypgUVTqnEk9W+0LwoLhPPe/3A7qSCyubhJ2Y9skGQR4FjddeQ9+Zb4x+oiacQWKarSg2nC0FzuAl9Oflmi5Nax2TGNfkNLrplneRFPEAnbMm8r8PWPjDBv5ZKD3sCDx8Kup2q1bWc=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jcrumley</dc:creator>
  <cp:lastModifiedBy>aisd</cp:lastModifiedBy>
  <cp:revision>2</cp:revision>
  <dcterms:created xsi:type="dcterms:W3CDTF">2020-02-19T21:59:00Z</dcterms:created>
  <dcterms:modified xsi:type="dcterms:W3CDTF">2020-02-19T21:59:00Z</dcterms:modified>
</cp:coreProperties>
</file>